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E759D7" w:rsidRDefault="004D6A5D" w:rsidP="00C92DD8"/>
    <w:p w:rsidR="0062268B" w:rsidRPr="00E759D7" w:rsidRDefault="0062268B" w:rsidP="00C92DD8"/>
    <w:p w:rsidR="0062268B" w:rsidRPr="00E759D7" w:rsidRDefault="0062268B" w:rsidP="00C92DD8"/>
    <w:p w:rsidR="0062268B" w:rsidRPr="00E759D7" w:rsidRDefault="0062268B" w:rsidP="00C92DD8"/>
    <w:p w:rsidR="0062268B" w:rsidRPr="00E759D7" w:rsidRDefault="0062268B" w:rsidP="00C92DD8"/>
    <w:p w:rsidR="006A3710" w:rsidRPr="00E759D7" w:rsidRDefault="006A3710" w:rsidP="00C92DD8"/>
    <w:p w:rsidR="006A3710" w:rsidRPr="00E759D7" w:rsidRDefault="006A3710" w:rsidP="00C92DD8"/>
    <w:p w:rsidR="006A3710" w:rsidRPr="00E759D7" w:rsidRDefault="006A3710" w:rsidP="00C92DD8"/>
    <w:p w:rsidR="006A3710" w:rsidRPr="00E759D7" w:rsidRDefault="00CB2DE9" w:rsidP="00C92DD8">
      <w:pPr>
        <w:jc w:val="center"/>
      </w:pPr>
      <w:r w:rsidRPr="00E759D7">
        <w:t>Discussion 4</w:t>
      </w:r>
    </w:p>
    <w:p w:rsidR="00CB5B41" w:rsidRPr="00E759D7" w:rsidRDefault="00527083" w:rsidP="00C92DD8">
      <w:pPr>
        <w:jc w:val="center"/>
      </w:pPr>
      <w:r w:rsidRPr="00E759D7">
        <w:t xml:space="preserve">Student’s </w:t>
      </w:r>
      <w:r w:rsidR="00CB5B41" w:rsidRPr="00E759D7">
        <w:t>Name</w:t>
      </w:r>
    </w:p>
    <w:p w:rsidR="00CB5B41" w:rsidRPr="00E759D7" w:rsidRDefault="00CB5B41" w:rsidP="00C92DD8">
      <w:pPr>
        <w:jc w:val="center"/>
      </w:pPr>
      <w:r w:rsidRPr="00E759D7">
        <w:t>Academic Institution</w:t>
      </w:r>
    </w:p>
    <w:p w:rsidR="006A3710" w:rsidRPr="00E759D7" w:rsidRDefault="00527083" w:rsidP="00C92DD8">
      <w:pPr>
        <w:jc w:val="center"/>
      </w:pPr>
      <w:r w:rsidRPr="00E759D7">
        <w:t>Date</w:t>
      </w:r>
    </w:p>
    <w:p w:rsidR="006A3710" w:rsidRPr="00E759D7" w:rsidRDefault="006A3710" w:rsidP="00C92DD8">
      <w:pPr>
        <w:jc w:val="center"/>
      </w:pPr>
    </w:p>
    <w:p w:rsidR="006A3710" w:rsidRPr="00E759D7" w:rsidRDefault="006A3710" w:rsidP="00C92DD8">
      <w:pPr>
        <w:jc w:val="center"/>
      </w:pPr>
    </w:p>
    <w:p w:rsidR="00CB5B41" w:rsidRPr="00E759D7" w:rsidRDefault="00CB5B41" w:rsidP="00C92DD8">
      <w:pPr>
        <w:jc w:val="center"/>
      </w:pPr>
    </w:p>
    <w:p w:rsidR="00527083" w:rsidRPr="00E759D7" w:rsidRDefault="00527083">
      <w:pPr>
        <w:spacing w:line="240" w:lineRule="auto"/>
      </w:pPr>
      <w:r w:rsidRPr="00E759D7">
        <w:br w:type="page"/>
      </w:r>
    </w:p>
    <w:p w:rsidR="004D6A5D" w:rsidRPr="00E759D7" w:rsidRDefault="00CB2DE9" w:rsidP="00CB2DE9">
      <w:pPr>
        <w:jc w:val="center"/>
      </w:pPr>
      <w:r w:rsidRPr="00E759D7">
        <w:lastRenderedPageBreak/>
        <w:t>Discussion 4</w:t>
      </w:r>
    </w:p>
    <w:p w:rsidR="00F510EA" w:rsidRPr="00E759D7" w:rsidRDefault="00F510EA" w:rsidP="00CB2DE9">
      <w:pPr>
        <w:jc w:val="center"/>
        <w:rPr>
          <w:b/>
          <w:bCs/>
        </w:rPr>
      </w:pPr>
      <w:r w:rsidRPr="00E759D7">
        <w:rPr>
          <w:b/>
          <w:bCs/>
        </w:rPr>
        <w:t>Article 1</w:t>
      </w:r>
    </w:p>
    <w:p w:rsidR="00D23F52" w:rsidRPr="00E759D7" w:rsidRDefault="00D23F52" w:rsidP="00294935">
      <w:r w:rsidRPr="00E759D7">
        <w:tab/>
        <w:t xml:space="preserve">The article “A situational model of displacement and diffusion following the introduction of airport metal detectors” by Henda Hsu and Robert Apel investigates a variety of forms of diffusion and </w:t>
      </w:r>
      <w:r w:rsidR="00BE7E77" w:rsidRPr="00E759D7">
        <w:t>displacement as</w:t>
      </w:r>
      <w:r w:rsidRPr="00E759D7">
        <w:t xml:space="preserve"> a response to the metal detectors adopted as a measure of airport security. An interesting aspect of this article is </w:t>
      </w:r>
      <w:r w:rsidR="00BE7E77" w:rsidRPr="00E759D7">
        <w:t xml:space="preserve">the focus on the effectiveness of responses to terrorism and related violence. </w:t>
      </w:r>
      <w:r w:rsidR="0026228B" w:rsidRPr="00E759D7">
        <w:t>Government and non-governmental organizations have used various strategies to prevent and deter ideologically motivated attacks</w:t>
      </w:r>
      <w:r w:rsidR="00BD6FDA">
        <w:t xml:space="preserve"> </w:t>
      </w:r>
      <w:r w:rsidR="00E759D7" w:rsidRPr="00E759D7">
        <w:t xml:space="preserve">(Henda &amp; Robert, </w:t>
      </w:r>
      <w:r w:rsidR="00E759D7" w:rsidRPr="00E759D7">
        <w:rPr>
          <w:color w:val="222222"/>
          <w:shd w:val="clear" w:color="auto" w:fill="FFFFFF"/>
        </w:rPr>
        <w:t>2015)</w:t>
      </w:r>
      <w:r w:rsidR="0026228B" w:rsidRPr="00E759D7">
        <w:t xml:space="preserve">. Systematic efforts have not been in place that can be used to evaluate the effectiveness of these strategies. </w:t>
      </w:r>
      <w:r w:rsidR="00F15ED1" w:rsidRPr="00E759D7">
        <w:t xml:space="preserve">Other strategies have also been developed that make it challenging for terrorist groups to launch attacks in various countries. This article provides relevant information that can be used to inform </w:t>
      </w:r>
      <w:r w:rsidR="00982480" w:rsidRPr="00E759D7">
        <w:t xml:space="preserve">the </w:t>
      </w:r>
      <w:r w:rsidR="00F15ED1" w:rsidRPr="00E759D7">
        <w:t>development of strategies to counter terrorist attacks and diffusion and displacement effects of weapon usage and alternative attacks</w:t>
      </w:r>
      <w:r w:rsidR="007B0593" w:rsidRPr="00E759D7">
        <w:t xml:space="preserve"> (</w:t>
      </w:r>
      <w:r w:rsidR="00E759D7" w:rsidRPr="00E759D7">
        <w:t xml:space="preserve">Henda &amp; Robert, </w:t>
      </w:r>
      <w:r w:rsidR="007B0593" w:rsidRPr="00E759D7">
        <w:rPr>
          <w:color w:val="222222"/>
          <w:shd w:val="clear" w:color="auto" w:fill="FFFFFF"/>
        </w:rPr>
        <w:t>2015).</w:t>
      </w:r>
      <w:r w:rsidR="0062268B" w:rsidRPr="00E759D7">
        <w:t>It is also worth noting that the article should have</w:t>
      </w:r>
      <w:r w:rsidR="00280406" w:rsidRPr="00E759D7">
        <w:t xml:space="preserve"> elaborate</w:t>
      </w:r>
      <w:r w:rsidR="0062268B" w:rsidRPr="00E759D7">
        <w:t>d</w:t>
      </w:r>
      <w:r w:rsidR="00280406" w:rsidRPr="00E759D7">
        <w:t xml:space="preserve"> more on the evaluation of diffusion and displacement effects on terrorism activities after </w:t>
      </w:r>
      <w:r w:rsidR="00982480" w:rsidRPr="00E759D7">
        <w:t xml:space="preserve">the </w:t>
      </w:r>
      <w:r w:rsidR="00280406" w:rsidRPr="00E759D7">
        <w:t xml:space="preserve">implementation of various interventions to prevent them. </w:t>
      </w:r>
    </w:p>
    <w:p w:rsidR="00D23F52" w:rsidRPr="00E759D7" w:rsidRDefault="00F510EA" w:rsidP="00F510EA">
      <w:pPr>
        <w:jc w:val="center"/>
        <w:rPr>
          <w:b/>
          <w:bCs/>
        </w:rPr>
      </w:pPr>
      <w:r w:rsidRPr="00E759D7">
        <w:rPr>
          <w:b/>
          <w:bCs/>
        </w:rPr>
        <w:t>Article 2</w:t>
      </w:r>
    </w:p>
    <w:p w:rsidR="0089189F" w:rsidRPr="00E759D7" w:rsidRDefault="00CB2DE9" w:rsidP="0062268B">
      <w:r w:rsidRPr="00E759D7">
        <w:tab/>
      </w:r>
      <w:r w:rsidR="00E33419" w:rsidRPr="00E759D7">
        <w:t xml:space="preserve">This article explores the convergence of radicalization and </w:t>
      </w:r>
      <w:r w:rsidR="00CB14D3" w:rsidRPr="00E759D7">
        <w:t>sub cultural</w:t>
      </w:r>
      <w:r w:rsidR="00E33419" w:rsidRPr="00E759D7">
        <w:t xml:space="preserve"> theories from studies on terrorism to determine how they can be improved through integration. </w:t>
      </w:r>
      <w:r w:rsidR="00EB3E01" w:rsidRPr="00E759D7">
        <w:t>An interesting article about the article “Internet-Based Radicalization as Enculturation to Violent Deviant Subcultures” by Thomas Holt, Joshua Freilich</w:t>
      </w:r>
      <w:r w:rsidR="00982480" w:rsidRPr="00E759D7">
        <w:t>,</w:t>
      </w:r>
      <w:r w:rsidR="00EB3E01" w:rsidRPr="00E759D7">
        <w:t xml:space="preserve"> and Steven Chermak is the global dimension of </w:t>
      </w:r>
      <w:r w:rsidR="0089754D" w:rsidRPr="00E759D7">
        <w:t>internet-based</w:t>
      </w:r>
      <w:r w:rsidR="00EB3E01" w:rsidRPr="00E759D7">
        <w:t xml:space="preserve"> radicalization resulting to violence which affect</w:t>
      </w:r>
      <w:r w:rsidR="00982480" w:rsidRPr="00E759D7">
        <w:t>s</w:t>
      </w:r>
      <w:r w:rsidR="00EB3E01" w:rsidRPr="00E759D7">
        <w:t xml:space="preserve"> the fundamental rights and security of citizens in societies around the world</w:t>
      </w:r>
      <w:r w:rsidR="00E759D7" w:rsidRPr="00E759D7">
        <w:t xml:space="preserve"> (Thomas et al., 2017)</w:t>
      </w:r>
      <w:r w:rsidR="00EB3E01" w:rsidRPr="00E759D7">
        <w:t xml:space="preserve">. </w:t>
      </w:r>
      <w:r w:rsidR="00E510A9" w:rsidRPr="00E759D7">
        <w:t xml:space="preserve">It is therefore crucial that </w:t>
      </w:r>
      <w:r w:rsidR="00E510A9" w:rsidRPr="00E759D7">
        <w:lastRenderedPageBreak/>
        <w:t>these trends be viewed from a perspective on blended on-line and off-line lives</w:t>
      </w:r>
      <w:r w:rsidR="00982480" w:rsidRPr="00E759D7">
        <w:t>,</w:t>
      </w:r>
      <w:r w:rsidR="00E510A9" w:rsidRPr="00E759D7">
        <w:t xml:space="preserve"> especially for the young generation. </w:t>
      </w:r>
      <w:r w:rsidR="00B33358" w:rsidRPr="00E759D7">
        <w:t>There is a need to deal with ICT related dimensions of radicalization and extremism</w:t>
      </w:r>
      <w:r w:rsidR="00982480" w:rsidRPr="00E759D7">
        <w:t>,</w:t>
      </w:r>
      <w:r w:rsidR="00B33358" w:rsidRPr="00E759D7">
        <w:t xml:space="preserve"> causing violence. This is a challenge that need</w:t>
      </w:r>
      <w:r w:rsidR="00982480" w:rsidRPr="00E759D7">
        <w:t>s</w:t>
      </w:r>
      <w:r w:rsidR="00B33358" w:rsidRPr="00E759D7">
        <w:t xml:space="preserve"> innovative </w:t>
      </w:r>
      <w:r w:rsidR="00BD0D4E" w:rsidRPr="00E759D7">
        <w:t xml:space="preserve">and global solutions supported by </w:t>
      </w:r>
      <w:r w:rsidR="00982480" w:rsidRPr="00E759D7">
        <w:t xml:space="preserve">a </w:t>
      </w:r>
      <w:r w:rsidR="00BD0D4E" w:rsidRPr="00E759D7">
        <w:t>strong commitment to coordination and cooperation between stakeholders both nationally and internationally</w:t>
      </w:r>
      <w:r w:rsidR="00E759D7" w:rsidRPr="00E759D7">
        <w:t xml:space="preserve"> (Thomas et al., 2017)</w:t>
      </w:r>
      <w:r w:rsidR="00BD0D4E" w:rsidRPr="00E759D7">
        <w:t xml:space="preserve">. </w:t>
      </w:r>
      <w:r w:rsidR="0089189F" w:rsidRPr="00E759D7">
        <w:t>A shortcoming of the article is its focus on the internet’s role in radicalization and as enculturation to violent subcultures. Whereas it plays a significant role in facilitating radicalization, there a</w:t>
      </w:r>
      <w:r w:rsidR="0062268B" w:rsidRPr="00E759D7">
        <w:t xml:space="preserve">re other drivers of the process and through </w:t>
      </w:r>
      <w:r w:rsidR="00E759D7" w:rsidRPr="00E759D7">
        <w:t>this;</w:t>
      </w:r>
      <w:r w:rsidR="0062268B" w:rsidRPr="00E759D7">
        <w:t xml:space="preserve"> the article could be more objective.</w:t>
      </w:r>
    </w:p>
    <w:p w:rsidR="00036AC4" w:rsidRPr="00E759D7" w:rsidRDefault="00F510EA" w:rsidP="00F510EA">
      <w:pPr>
        <w:jc w:val="center"/>
        <w:rPr>
          <w:b/>
          <w:bCs/>
        </w:rPr>
      </w:pPr>
      <w:r w:rsidRPr="00E759D7">
        <w:rPr>
          <w:b/>
          <w:bCs/>
        </w:rPr>
        <w:t>Article 3</w:t>
      </w:r>
    </w:p>
    <w:p w:rsidR="00A404DF" w:rsidRPr="00E759D7" w:rsidRDefault="00FE36A4" w:rsidP="0062268B">
      <w:pPr>
        <w:ind w:firstLine="720"/>
      </w:pPr>
      <w:r w:rsidRPr="00E759D7">
        <w:t xml:space="preserve">The article “Strategic Framing of Racial-Nationalism in North America and Europe” by Stuart Wright </w:t>
      </w:r>
      <w:r w:rsidR="004E52CD" w:rsidRPr="00E759D7">
        <w:t>analyzes the growing racial-nationalist movement in Europe and North America. An aspect of interest in this article</w:t>
      </w:r>
      <w:r w:rsidR="00E759D7" w:rsidRPr="00E759D7">
        <w:t xml:space="preserve"> is</w:t>
      </w:r>
      <w:r w:rsidR="004E52CD" w:rsidRPr="00E759D7">
        <w:t xml:space="preserve"> </w:t>
      </w:r>
      <w:r w:rsidR="00965E4E" w:rsidRPr="00E759D7">
        <w:t>the significan</w:t>
      </w:r>
      <w:r w:rsidR="00982480" w:rsidRPr="00E759D7">
        <w:t>ce</w:t>
      </w:r>
      <w:r w:rsidR="00965E4E" w:rsidRPr="00E759D7">
        <w:t xml:space="preserve"> of phenotypic and cultural diversity to Europe and North America</w:t>
      </w:r>
      <w:r w:rsidR="00DA6827" w:rsidRPr="00E759D7">
        <w:t xml:space="preserve">. The projections and descriptions of </w:t>
      </w:r>
      <w:r w:rsidR="00982480" w:rsidRPr="00E759D7">
        <w:t xml:space="preserve">the </w:t>
      </w:r>
      <w:r w:rsidR="00DA6827" w:rsidRPr="00E759D7">
        <w:t>ethnic and racial composition of North America and Europe people appear to be multi-colored with varied interpretations and accounts. Th</w:t>
      </w:r>
      <w:r w:rsidR="00982480" w:rsidRPr="00E759D7">
        <w:t>ese</w:t>
      </w:r>
      <w:r w:rsidR="00DA6827" w:rsidRPr="00E759D7">
        <w:t xml:space="preserve"> interpretations and accounts are consistent with the declining significance of ethnicity and race in American and European society</w:t>
      </w:r>
      <w:r w:rsidR="00696400" w:rsidRPr="00E759D7">
        <w:t xml:space="preserve"> (</w:t>
      </w:r>
      <w:r w:rsidR="00E759D7" w:rsidRPr="00E759D7">
        <w:t xml:space="preserve">Stuart </w:t>
      </w:r>
      <w:r w:rsidR="00696400" w:rsidRPr="00E759D7">
        <w:rPr>
          <w:color w:val="222222"/>
          <w:shd w:val="clear" w:color="auto" w:fill="FFFFFF"/>
        </w:rPr>
        <w:t>2009</w:t>
      </w:r>
      <w:r w:rsidR="00696400" w:rsidRPr="00E759D7">
        <w:t>)</w:t>
      </w:r>
      <w:r w:rsidR="00DA6827" w:rsidRPr="00E759D7">
        <w:t xml:space="preserve">. </w:t>
      </w:r>
      <w:r w:rsidR="00E07646" w:rsidRPr="00E759D7">
        <w:t xml:space="preserve">The conflicting accounts and interpretations </w:t>
      </w:r>
      <w:r w:rsidR="003B68FA" w:rsidRPr="00E759D7">
        <w:t xml:space="preserve">arise not only due to different ideological presumptions but also due to ethnic and racial identities </w:t>
      </w:r>
      <w:r w:rsidR="00982480" w:rsidRPr="00E759D7">
        <w:t>that</w:t>
      </w:r>
      <w:r w:rsidR="003B68FA" w:rsidRPr="00E759D7">
        <w:t xml:space="preserve"> are immutable. </w:t>
      </w:r>
      <w:r w:rsidR="00A404DF" w:rsidRPr="00E759D7">
        <w:t xml:space="preserve">An area that the article could have expanded upon is </w:t>
      </w:r>
      <w:r w:rsidR="008F77C3" w:rsidRPr="00E759D7">
        <w:t>the association between racial nationalists and terrorist groups.</w:t>
      </w:r>
    </w:p>
    <w:p w:rsidR="004F2B42" w:rsidRPr="00E759D7" w:rsidRDefault="004F2B42" w:rsidP="0062268B">
      <w:pPr>
        <w:jc w:val="center"/>
        <w:rPr>
          <w:b/>
        </w:rPr>
      </w:pPr>
      <w:r w:rsidRPr="00E759D7">
        <w:rPr>
          <w:b/>
        </w:rPr>
        <w:t>Critical thinking question</w:t>
      </w:r>
    </w:p>
    <w:p w:rsidR="00692316" w:rsidRPr="00E759D7" w:rsidRDefault="00F26D68" w:rsidP="003B68FA">
      <w:pPr>
        <w:ind w:firstLine="720"/>
      </w:pPr>
      <w:r w:rsidRPr="00E759D7">
        <w:t>How can hate and racial nationalism be combated in the digital world</w:t>
      </w:r>
      <w:r w:rsidR="00982480" w:rsidRPr="00E759D7">
        <w:t>?</w:t>
      </w:r>
    </w:p>
    <w:p w:rsidR="00692316" w:rsidRPr="00E759D7" w:rsidRDefault="00692316">
      <w:pPr>
        <w:spacing w:line="240" w:lineRule="auto"/>
      </w:pPr>
      <w:r w:rsidRPr="00E759D7">
        <w:br w:type="page"/>
      </w:r>
    </w:p>
    <w:p w:rsidR="008F77C3" w:rsidRPr="00E759D7" w:rsidRDefault="00692316" w:rsidP="00EA7906">
      <w:pPr>
        <w:jc w:val="center"/>
      </w:pPr>
      <w:r w:rsidRPr="00E759D7">
        <w:lastRenderedPageBreak/>
        <w:t>References</w:t>
      </w:r>
    </w:p>
    <w:p w:rsidR="00E759D7" w:rsidRPr="00E759D7" w:rsidRDefault="00E759D7" w:rsidP="00E759D7">
      <w:pPr>
        <w:ind w:hanging="720"/>
      </w:pPr>
      <w:r w:rsidRPr="00E759D7">
        <w:t>Henda Y. Hsu &amp; Robert Apel (2015) "A Situational Model of Displacement and Diffusion Following the Introduction of Airport Metal Detectors," Terrorism and Political Violence, 27:1, 29-52</w:t>
      </w:r>
    </w:p>
    <w:p w:rsidR="00E759D7" w:rsidRDefault="00E759D7" w:rsidP="00E759D7">
      <w:pPr>
        <w:ind w:hanging="720"/>
      </w:pPr>
      <w:r w:rsidRPr="00E759D7">
        <w:t>Thomas J. Holt, Joshua D. Freilich&amp; Steven M. Chermak (2017) Internet-Based Radicalization as Enculturation to Violent Deviant Subcultures, Deviant Behavior, 38:8, 855-869</w:t>
      </w:r>
    </w:p>
    <w:p w:rsidR="00EA7906" w:rsidRPr="00E759D7" w:rsidRDefault="00E759D7" w:rsidP="00E759D7">
      <w:pPr>
        <w:ind w:hanging="720"/>
      </w:pPr>
      <w:r w:rsidRPr="00E759D7">
        <w:t>Stuart A. Wright (2009) Strategic Framing of Racial-Nationalism in North America and Europe: An Analysis of a Burgeoning Transnational Network, Terrorism and Political Violence, 21:2, 189-210</w:t>
      </w:r>
    </w:p>
    <w:sectPr w:rsidR="00EA7906" w:rsidRPr="00E759D7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47E0" w:rsidRDefault="00D247E0" w:rsidP="004D6A5D">
      <w:pPr>
        <w:spacing w:line="240" w:lineRule="auto"/>
      </w:pPr>
      <w:r>
        <w:separator/>
      </w:r>
    </w:p>
  </w:endnote>
  <w:endnote w:type="continuationSeparator" w:id="1">
    <w:p w:rsidR="00D247E0" w:rsidRDefault="00D247E0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47E0" w:rsidRDefault="00D247E0" w:rsidP="004D6A5D">
      <w:pPr>
        <w:spacing w:line="240" w:lineRule="auto"/>
      </w:pPr>
      <w:r>
        <w:separator/>
      </w:r>
    </w:p>
  </w:footnote>
  <w:footnote w:type="continuationSeparator" w:id="1">
    <w:p w:rsidR="00D247E0" w:rsidRDefault="00D247E0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2DE9" w:rsidP="00CB5B41">
    <w:pPr>
      <w:pStyle w:val="Header"/>
    </w:pPr>
    <w:r>
      <w:t>DISCUSSION 4</w:t>
    </w:r>
    <w:r w:rsidR="00CB5B41">
      <w:tab/>
    </w:r>
    <w:r w:rsidR="00CB5B41">
      <w:tab/>
    </w:r>
    <w:r w:rsidR="00DF0E30">
      <w:fldChar w:fldCharType="begin"/>
    </w:r>
    <w:r w:rsidR="00CB5B41">
      <w:instrText xml:space="preserve"> PAGE   \* MERGEFORMAT </w:instrText>
    </w:r>
    <w:r w:rsidR="00DF0E30">
      <w:fldChar w:fldCharType="separate"/>
    </w:r>
    <w:r w:rsidR="00BD6FDA">
      <w:rPr>
        <w:noProof/>
      </w:rPr>
      <w:t>2</w:t>
    </w:r>
    <w:r w:rsidR="00DF0E30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CB2DE9">
      <w:t>DISCUSSION 4</w:t>
    </w:r>
    <w:r>
      <w:tab/>
    </w:r>
    <w:r>
      <w:tab/>
    </w:r>
    <w:r w:rsidR="00DF0E30">
      <w:fldChar w:fldCharType="begin"/>
    </w:r>
    <w:r>
      <w:instrText xml:space="preserve"> PAGE   \* MERGEFORMAT </w:instrText>
    </w:r>
    <w:r w:rsidR="00DF0E30">
      <w:fldChar w:fldCharType="separate"/>
    </w:r>
    <w:r w:rsidR="00E759D7">
      <w:rPr>
        <w:noProof/>
      </w:rPr>
      <w:t>1</w:t>
    </w:r>
    <w:r w:rsidR="00DF0E30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UyNzcwNDExMDY3MLJQ0lEKTi0uzszPAykwqgUABXzelSwAAAA="/>
  </w:docVars>
  <w:rsids>
    <w:rsidRoot w:val="00390B7C"/>
    <w:rsid w:val="00036AC4"/>
    <w:rsid w:val="000E1322"/>
    <w:rsid w:val="00147F2D"/>
    <w:rsid w:val="001751D4"/>
    <w:rsid w:val="001A6E6A"/>
    <w:rsid w:val="00207C70"/>
    <w:rsid w:val="00256793"/>
    <w:rsid w:val="0026228B"/>
    <w:rsid w:val="00280406"/>
    <w:rsid w:val="00294935"/>
    <w:rsid w:val="00366F68"/>
    <w:rsid w:val="00390B7C"/>
    <w:rsid w:val="003B68FA"/>
    <w:rsid w:val="00485D1F"/>
    <w:rsid w:val="004B6CD8"/>
    <w:rsid w:val="004D6A5D"/>
    <w:rsid w:val="004E52CD"/>
    <w:rsid w:val="004F2B42"/>
    <w:rsid w:val="00527083"/>
    <w:rsid w:val="0062268B"/>
    <w:rsid w:val="00665B5E"/>
    <w:rsid w:val="00692316"/>
    <w:rsid w:val="00696400"/>
    <w:rsid w:val="006A3710"/>
    <w:rsid w:val="006F6F55"/>
    <w:rsid w:val="007437DC"/>
    <w:rsid w:val="00766B04"/>
    <w:rsid w:val="007B0593"/>
    <w:rsid w:val="007D1B5A"/>
    <w:rsid w:val="0089189F"/>
    <w:rsid w:val="0089754D"/>
    <w:rsid w:val="008F77C3"/>
    <w:rsid w:val="009602C6"/>
    <w:rsid w:val="00965E4E"/>
    <w:rsid w:val="00982480"/>
    <w:rsid w:val="009D2700"/>
    <w:rsid w:val="00A35660"/>
    <w:rsid w:val="00A404DF"/>
    <w:rsid w:val="00B33358"/>
    <w:rsid w:val="00BD0D4E"/>
    <w:rsid w:val="00BD6FDA"/>
    <w:rsid w:val="00BE7E77"/>
    <w:rsid w:val="00C00033"/>
    <w:rsid w:val="00C641D0"/>
    <w:rsid w:val="00C92DD8"/>
    <w:rsid w:val="00CA54B3"/>
    <w:rsid w:val="00CB14D3"/>
    <w:rsid w:val="00CB2DE9"/>
    <w:rsid w:val="00CB5B41"/>
    <w:rsid w:val="00CD1AFC"/>
    <w:rsid w:val="00D23D28"/>
    <w:rsid w:val="00D23F52"/>
    <w:rsid w:val="00D247E0"/>
    <w:rsid w:val="00DA6827"/>
    <w:rsid w:val="00DF0E30"/>
    <w:rsid w:val="00E06756"/>
    <w:rsid w:val="00E07646"/>
    <w:rsid w:val="00E33419"/>
    <w:rsid w:val="00E40449"/>
    <w:rsid w:val="00E510A9"/>
    <w:rsid w:val="00E759D7"/>
    <w:rsid w:val="00EA7906"/>
    <w:rsid w:val="00EB3E01"/>
    <w:rsid w:val="00EE7B66"/>
    <w:rsid w:val="00F15ED1"/>
    <w:rsid w:val="00F26D68"/>
    <w:rsid w:val="00F510EA"/>
    <w:rsid w:val="00F7694C"/>
    <w:rsid w:val="00FE36A4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449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rian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4A7126A-FDBA-4007-B500-F59C301DF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4</TotalTime>
  <Pages>4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3</cp:revision>
  <dcterms:created xsi:type="dcterms:W3CDTF">2020-04-23T04:46:00Z</dcterms:created>
  <dcterms:modified xsi:type="dcterms:W3CDTF">2020-04-23T04:46:00Z</dcterms:modified>
</cp:coreProperties>
</file>